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35B46" w14:textId="6E0BD11A" w:rsidR="007D34AC" w:rsidRPr="007D34AC" w:rsidRDefault="007D34AC" w:rsidP="007D34AC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7D34AC">
        <w:rPr>
          <w:rFonts w:ascii="Times New Roman" w:hAnsi="Times New Roman"/>
          <w:b/>
          <w:bCs/>
          <w:sz w:val="28"/>
        </w:rPr>
        <w:t xml:space="preserve">3GPP TSG RAN WG1 </w:t>
      </w:r>
      <w:r>
        <w:rPr>
          <w:rFonts w:ascii="Times New Roman" w:hAnsi="Times New Roman"/>
          <w:b/>
          <w:bCs/>
          <w:sz w:val="28"/>
        </w:rPr>
        <w:t>Meeting #88bis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7D34AC">
        <w:rPr>
          <w:rFonts w:ascii="Times New Roman" w:hAnsi="Times New Roman"/>
          <w:b/>
          <w:bCs/>
          <w:sz w:val="28"/>
        </w:rPr>
        <w:t>R1-17058</w:t>
      </w:r>
      <w:r w:rsidR="00DA0AAD">
        <w:rPr>
          <w:rFonts w:ascii="Times New Roman" w:hAnsi="Times New Roman"/>
          <w:b/>
          <w:bCs/>
          <w:sz w:val="28"/>
        </w:rPr>
        <w:t>5</w:t>
      </w:r>
      <w:r w:rsidR="009C6C62">
        <w:rPr>
          <w:rFonts w:ascii="Times New Roman" w:hAnsi="Times New Roman"/>
          <w:b/>
          <w:bCs/>
          <w:sz w:val="28"/>
        </w:rPr>
        <w:t>0</w:t>
      </w:r>
    </w:p>
    <w:p w14:paraId="11B33F38" w14:textId="20DB6811" w:rsidR="00C51899" w:rsidRPr="007D34AC" w:rsidRDefault="007D34AC" w:rsidP="007D34A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highlight w:val="yellow"/>
          <w:lang w:val="en-GB"/>
        </w:rPr>
      </w:pPr>
      <w:r w:rsidRPr="007D34AC">
        <w:rPr>
          <w:rFonts w:ascii="Times New Roman" w:hAnsi="Times New Roman"/>
          <w:b/>
          <w:bCs/>
          <w:sz w:val="28"/>
        </w:rPr>
        <w:t>Spokane, USA 3</w:t>
      </w:r>
      <w:r w:rsidRPr="007D34AC">
        <w:rPr>
          <w:rFonts w:ascii="Times New Roman" w:hAnsi="Times New Roman"/>
          <w:b/>
          <w:bCs/>
          <w:sz w:val="28"/>
          <w:vertAlign w:val="superscript"/>
        </w:rPr>
        <w:t>rd</w:t>
      </w:r>
      <w:r>
        <w:rPr>
          <w:rFonts w:ascii="Times New Roman" w:hAnsi="Times New Roman"/>
          <w:b/>
          <w:bCs/>
          <w:sz w:val="28"/>
        </w:rPr>
        <w:t xml:space="preserve"> –</w:t>
      </w:r>
      <w:r w:rsidRPr="007D34AC">
        <w:rPr>
          <w:rFonts w:ascii="Times New Roman" w:hAnsi="Times New Roman"/>
          <w:b/>
          <w:bCs/>
          <w:sz w:val="28"/>
        </w:rPr>
        <w:t xml:space="preserve"> 7</w:t>
      </w:r>
      <w:r w:rsidRPr="007D34A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7D34AC">
        <w:rPr>
          <w:rFonts w:ascii="Times New Roman" w:hAnsi="Times New Roman"/>
          <w:b/>
          <w:bCs/>
          <w:sz w:val="28"/>
        </w:rPr>
        <w:t>April 2017</w:t>
      </w:r>
    </w:p>
    <w:p w14:paraId="5275A7A4" w14:textId="77777777" w:rsidR="00307CEB" w:rsidRPr="007D34AC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B31735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A2429" w:rsidRPr="00BA242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PUCCH in short duration</w:t>
      </w:r>
    </w:p>
    <w:p w14:paraId="5161D142" w14:textId="300A096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51899">
        <w:rPr>
          <w:rFonts w:ascii="Times New Roman" w:hAnsi="Times New Roman"/>
          <w:b/>
          <w:kern w:val="0"/>
          <w:sz w:val="24"/>
          <w:szCs w:val="20"/>
        </w:rPr>
        <w:t>8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9C6C6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7B38EE77" w:rsidR="00AE26D7" w:rsidRDefault="009E2AD2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</w:t>
      </w:r>
      <w:r w:rsidR="00C51899">
        <w:rPr>
          <w:rFonts w:ascii="Times New Roman" w:hAnsi="Times New Roman"/>
          <w:kern w:val="0"/>
          <w:sz w:val="22"/>
        </w:rPr>
        <w:t xml:space="preserve"> </w:t>
      </w:r>
      <w:r w:rsidR="00BA2429">
        <w:rPr>
          <w:rFonts w:ascii="Times New Roman" w:hAnsi="Times New Roman"/>
          <w:kern w:val="0"/>
          <w:sz w:val="22"/>
        </w:rPr>
        <w:t xml:space="preserve">the previous </w:t>
      </w:r>
      <w:r>
        <w:rPr>
          <w:rFonts w:ascii="Times New Roman" w:hAnsi="Times New Roman"/>
          <w:kern w:val="0"/>
          <w:sz w:val="22"/>
        </w:rPr>
        <w:t>RAN1#88 meeting</w:t>
      </w:r>
      <w:r w:rsidR="00E637D3">
        <w:rPr>
          <w:rFonts w:ascii="Times New Roman" w:hAnsi="Times New Roman"/>
          <w:kern w:val="0"/>
          <w:sz w:val="22"/>
        </w:rPr>
        <w:t xml:space="preserve">, the following has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FE1389">
        <w:rPr>
          <w:rFonts w:ascii="Times New Roman" w:hAnsi="Times New Roman"/>
          <w:kern w:val="0"/>
          <w:sz w:val="22"/>
        </w:rPr>
        <w:t>PUCCH with short duration</w:t>
      </w:r>
      <w:r w:rsidR="00F16070">
        <w:rPr>
          <w:rFonts w:ascii="Times New Roman" w:hAnsi="Times New Roman"/>
          <w:kern w:val="0"/>
          <w:sz w:val="22"/>
        </w:rPr>
        <w:t xml:space="preserve"> [1]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1644B6">
        <w:trPr>
          <w:trHeight w:val="4091"/>
        </w:trPr>
        <w:tc>
          <w:tcPr>
            <w:tcW w:w="9736" w:type="dxa"/>
            <w:vAlign w:val="center"/>
          </w:tcPr>
          <w:p w14:paraId="176A0143" w14:textId="2DDD67DC" w:rsidR="009E2AD2" w:rsidRPr="009E2AD2" w:rsidRDefault="009E2AD2" w:rsidP="009E2AD2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#88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55DC536" w14:textId="77777777" w:rsidR="00BA2429" w:rsidRPr="00BA2429" w:rsidRDefault="00BA2429" w:rsidP="00BA2429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For 2-symbol PUCCH, consider following options</w:t>
            </w:r>
          </w:p>
          <w:p w14:paraId="09638F7F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Option 1: RS and UCI are multiplexed by FDM manner in each symbol.</w:t>
            </w:r>
          </w:p>
          <w:p w14:paraId="4B84BDAC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Option 2: RS and UCI are multiplexed by TDM manner.</w:t>
            </w:r>
          </w:p>
          <w:p w14:paraId="3E6D54B7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Option 3: RS and UCI are multiplexed by FDM manner in one symbol and only UCI is carried on another symbol without RS</w:t>
            </w:r>
          </w:p>
          <w:p w14:paraId="0357B32C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Option 4: Sequence based design without RS only for small payload size case</w:t>
            </w:r>
          </w:p>
          <w:p w14:paraId="5681456C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Option 5: Sequence based design with RS only for small payload size case</w:t>
            </w:r>
          </w:p>
          <w:p w14:paraId="3851210B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Option 6: Pre-DFT multiplexing in one or both symbol(s)</w:t>
            </w:r>
          </w:p>
          <w:p w14:paraId="1B6D708D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Combination of above options are not precluded</w:t>
            </w:r>
          </w:p>
          <w:p w14:paraId="5083849F" w14:textId="77777777" w:rsidR="00BA2429" w:rsidRDefault="00BA2429" w:rsidP="00BA2429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BA2429">
              <w:rPr>
                <w:rFonts w:eastAsia="맑은 고딕"/>
                <w:i/>
                <w:lang w:eastAsia="ko-KR"/>
              </w:rPr>
              <w:t>RAN1 will definitely down select above options in the next meeting</w:t>
            </w:r>
          </w:p>
          <w:p w14:paraId="244B1B3F" w14:textId="77777777" w:rsidR="009E2AD2" w:rsidRPr="009E2AD2" w:rsidRDefault="009E2AD2" w:rsidP="009E2AD2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#88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35BC302" w14:textId="77777777" w:rsidR="00BA2429" w:rsidRPr="00BA2429" w:rsidRDefault="00BA2429" w:rsidP="00BA2429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For 1-symbol PUCCH, consider following options</w:t>
            </w:r>
          </w:p>
          <w:p w14:paraId="52551B50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Option 1: RS and UCI of one UE are multiplexed by FDM manner in each symbol.</w:t>
            </w:r>
          </w:p>
          <w:p w14:paraId="2605A202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Already agreed.</w:t>
            </w:r>
          </w:p>
          <w:p w14:paraId="4124E751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Option 4: Sequence based design without RS only for small (1~2) payload size case</w:t>
            </w:r>
          </w:p>
          <w:p w14:paraId="3FCAD7EE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Information is delivered by which sequence/code is transmitted</w:t>
            </w:r>
          </w:p>
          <w:p w14:paraId="63CAA691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Sequence is mapped over contiguous or non-contiguous REs</w:t>
            </w:r>
          </w:p>
          <w:p w14:paraId="7064F219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 xml:space="preserve">UCI sequence can be </w:t>
            </w:r>
            <w:proofErr w:type="spellStart"/>
            <w:r w:rsidRPr="00BA2429">
              <w:rPr>
                <w:rFonts w:eastAsia="맑은 고딕"/>
                <w:i/>
                <w:lang w:val="en-US" w:eastAsia="ko-KR"/>
              </w:rPr>
              <w:t>CDMed</w:t>
            </w:r>
            <w:proofErr w:type="spellEnd"/>
            <w:r w:rsidRPr="00BA2429">
              <w:rPr>
                <w:rFonts w:eastAsia="맑은 고딕"/>
                <w:i/>
                <w:lang w:val="en-US" w:eastAsia="ko-KR"/>
              </w:rPr>
              <w:t xml:space="preserve"> with DMRS sequence of other UEs </w:t>
            </w:r>
          </w:p>
          <w:p w14:paraId="6BA898B9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Option 5: Sequence based design with RS only for small (1~2) payload size case</w:t>
            </w:r>
          </w:p>
          <w:p w14:paraId="3DF7E3EC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 xml:space="preserve">Information is delivered by which/what sequence/code is transmitted </w:t>
            </w:r>
          </w:p>
          <w:p w14:paraId="69EFB22B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RS and UCI are multiplexed by CDM manner</w:t>
            </w:r>
          </w:p>
          <w:p w14:paraId="2B9308DE" w14:textId="77777777" w:rsidR="00BA2429" w:rsidRPr="00BA2429" w:rsidRDefault="00BA2429" w:rsidP="00BA24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Option 6: Pre-DFT multiplexing of RS and UCI</w:t>
            </w:r>
          </w:p>
          <w:p w14:paraId="42C8000B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 xml:space="preserve">Consider for both small and large UCI payload size cases </w:t>
            </w:r>
          </w:p>
          <w:p w14:paraId="0DB68635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Possibility 1: {CP + Pilot} + {CP + Data} to avoid MPI b/w pilot and data</w:t>
            </w:r>
          </w:p>
          <w:p w14:paraId="2E475B6C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Possibility 2: CP + {Pilot + Data} as current DFT-s-OFDM</w:t>
            </w:r>
          </w:p>
          <w:p w14:paraId="028B129C" w14:textId="77777777" w:rsidR="00BA2429" w:rsidRPr="00BA2429" w:rsidRDefault="00BA2429" w:rsidP="00BA242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Other possibilities are not precluded</w:t>
            </w:r>
          </w:p>
          <w:p w14:paraId="7DBA27D1" w14:textId="2C558C04" w:rsidR="009E2AD2" w:rsidRPr="009E2AD2" w:rsidRDefault="00BA2429" w:rsidP="00BA2429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lang w:val="en-US" w:eastAsia="ko-KR"/>
              </w:rPr>
            </w:pPr>
            <w:r w:rsidRPr="00BA2429">
              <w:rPr>
                <w:rFonts w:eastAsia="맑은 고딕"/>
                <w:i/>
                <w:lang w:val="en-US" w:eastAsia="ko-KR"/>
              </w:rPr>
              <w:t>RAN1 will definitely down select above options in the next meeting</w:t>
            </w:r>
          </w:p>
        </w:tc>
      </w:tr>
    </w:tbl>
    <w:p w14:paraId="27439244" w14:textId="5DB41C1F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discuss </w:t>
      </w:r>
      <w:r w:rsidR="00CD2D0B">
        <w:rPr>
          <w:rFonts w:ascii="Times New Roman" w:hAnsi="Times New Roman"/>
          <w:kern w:val="0"/>
          <w:sz w:val="22"/>
        </w:rPr>
        <w:t xml:space="preserve">PUCCH structure </w:t>
      </w:r>
      <w:r w:rsidR="00CD2D0B">
        <w:rPr>
          <w:rFonts w:ascii="Times New Roman" w:hAnsi="Times New Roman" w:hint="eastAsia"/>
          <w:kern w:val="0"/>
          <w:sz w:val="22"/>
        </w:rPr>
        <w:t xml:space="preserve">in </w:t>
      </w:r>
      <w:r w:rsidR="00CD2D0B">
        <w:rPr>
          <w:rFonts w:ascii="Times New Roman" w:hAnsi="Times New Roman"/>
          <w:kern w:val="0"/>
          <w:sz w:val="22"/>
        </w:rPr>
        <w:t xml:space="preserve">a </w:t>
      </w:r>
      <w:r w:rsidR="00F02F37">
        <w:rPr>
          <w:rFonts w:ascii="Times New Roman" w:hAnsi="Times New Roman"/>
          <w:kern w:val="0"/>
          <w:sz w:val="22"/>
        </w:rPr>
        <w:t xml:space="preserve">short duration and provide our view regarding PUCCH </w:t>
      </w:r>
      <w:r w:rsidR="00CD2D0B">
        <w:rPr>
          <w:rFonts w:ascii="Times New Roman" w:hAnsi="Times New Roman"/>
          <w:kern w:val="0"/>
          <w:sz w:val="22"/>
        </w:rPr>
        <w:t>with</w:t>
      </w:r>
      <w:r w:rsidR="00F02F37">
        <w:rPr>
          <w:rFonts w:ascii="Times New Roman" w:hAnsi="Times New Roman"/>
          <w:kern w:val="0"/>
          <w:sz w:val="22"/>
        </w:rPr>
        <w:t xml:space="preserve"> short duration.</w:t>
      </w:r>
    </w:p>
    <w:p w14:paraId="7C968DD8" w14:textId="3EC42323" w:rsidR="00F746E8" w:rsidRPr="009859D3" w:rsidRDefault="00320D8D" w:rsidP="00B24370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B24370" w:rsidRPr="00B24370">
        <w:rPr>
          <w:rFonts w:ascii="Times New Roman" w:eastAsia="맑은 고딕" w:hAnsi="Times New Roman"/>
          <w:sz w:val="28"/>
          <w:lang w:val="en-US" w:eastAsia="ko-KR"/>
        </w:rPr>
        <w:t>PUCCH structure with short duration</w:t>
      </w:r>
    </w:p>
    <w:p w14:paraId="754B71B4" w14:textId="2B18CB85" w:rsidR="00313BD5" w:rsidRDefault="00313BD5" w:rsidP="00801C2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 w:hint="eastAsia"/>
          <w:kern w:val="0"/>
          <w:sz w:val="22"/>
        </w:rPr>
        <w:t>PUCCH</w:t>
      </w:r>
      <w:r w:rsidR="00801C2B">
        <w:rPr>
          <w:rFonts w:ascii="Times New Roman" w:hAnsi="Times New Roman"/>
          <w:kern w:val="0"/>
          <w:sz w:val="22"/>
        </w:rPr>
        <w:t xml:space="preserve"> in 1-symbol duration</w:t>
      </w:r>
      <w:r>
        <w:rPr>
          <w:rFonts w:ascii="Times New Roman" w:hAnsi="Times New Roman" w:hint="eastAsia"/>
          <w:kern w:val="0"/>
          <w:sz w:val="22"/>
        </w:rPr>
        <w:t xml:space="preserve">, FDM </w:t>
      </w:r>
      <w:r>
        <w:rPr>
          <w:rFonts w:ascii="Times New Roman" w:hAnsi="Times New Roman"/>
          <w:kern w:val="0"/>
          <w:sz w:val="22"/>
        </w:rPr>
        <w:t>between RS and UCI has been already agreed at the RAN1 NR-</w:t>
      </w:r>
      <w:r w:rsidR="00801C2B"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dhoc#1 meeting as following: </w:t>
      </w:r>
    </w:p>
    <w:p w14:paraId="3DD8DC0D" w14:textId="77777777" w:rsidR="00801C2B" w:rsidRPr="00801C2B" w:rsidRDefault="00801C2B" w:rsidP="00801C2B">
      <w:pPr>
        <w:widowControl/>
        <w:wordWrap/>
        <w:autoSpaceDE/>
        <w:autoSpaceDN/>
        <w:jc w:val="left"/>
        <w:rPr>
          <w:rFonts w:ascii="Times New Roman" w:eastAsia="MS Mincho" w:hAnsi="Times New Roman"/>
          <w:b/>
          <w:i/>
          <w:kern w:val="0"/>
          <w:u w:val="single"/>
          <w:lang w:val="en-GB" w:eastAsia="ja-JP"/>
        </w:rPr>
      </w:pPr>
      <w:r w:rsidRPr="00801C2B">
        <w:rPr>
          <w:rFonts w:ascii="Times New Roman" w:eastAsia="MS Mincho" w:hAnsi="Times New Roman" w:hint="eastAsia"/>
          <w:b/>
          <w:i/>
          <w:kern w:val="0"/>
          <w:highlight w:val="green"/>
          <w:u w:val="single"/>
          <w:lang w:val="en-GB" w:eastAsia="ja-JP"/>
        </w:rPr>
        <w:t>Agreements</w:t>
      </w:r>
      <w:r w:rsidRPr="00801C2B">
        <w:rPr>
          <w:rFonts w:ascii="Times New Roman" w:eastAsia="MS Mincho" w:hAnsi="Times New Roman"/>
          <w:b/>
          <w:i/>
          <w:kern w:val="0"/>
          <w:highlight w:val="green"/>
          <w:u w:val="single"/>
          <w:lang w:val="en-GB" w:eastAsia="ja-JP"/>
        </w:rPr>
        <w:t xml:space="preserve"> at RAN1#</w:t>
      </w:r>
      <w:r w:rsidRPr="00801C2B">
        <w:rPr>
          <w:rFonts w:ascii="Times New Roman" w:eastAsia="MS Mincho" w:hAnsi="Times New Roman" w:hint="eastAsia"/>
          <w:b/>
          <w:i/>
          <w:kern w:val="0"/>
          <w:highlight w:val="green"/>
          <w:u w:val="single"/>
          <w:lang w:val="en-GB" w:eastAsia="ja-JP"/>
        </w:rPr>
        <w:t>AH_NR:</w:t>
      </w:r>
    </w:p>
    <w:p w14:paraId="437EB079" w14:textId="77777777" w:rsidR="00801C2B" w:rsidRPr="00801C2B" w:rsidRDefault="00801C2B" w:rsidP="00801C2B">
      <w:pPr>
        <w:widowControl/>
        <w:numPr>
          <w:ilvl w:val="0"/>
          <w:numId w:val="22"/>
        </w:numPr>
        <w:tabs>
          <w:tab w:val="num" w:pos="720"/>
        </w:tabs>
        <w:wordWrap/>
        <w:autoSpaceDE/>
        <w:autoSpaceDN/>
        <w:jc w:val="left"/>
        <w:rPr>
          <w:rFonts w:ascii="Times New Roman" w:hAnsi="Times New Roman"/>
          <w:i/>
          <w:kern w:val="0"/>
          <w:szCs w:val="20"/>
        </w:rPr>
      </w:pPr>
      <w:r w:rsidRPr="00801C2B">
        <w:rPr>
          <w:rFonts w:ascii="Times New Roman" w:hAnsi="Times New Roman"/>
          <w:i/>
          <w:kern w:val="0"/>
          <w:szCs w:val="20"/>
        </w:rPr>
        <w:t>For PUCCH in short-duration,</w:t>
      </w:r>
    </w:p>
    <w:p w14:paraId="6E44E2F4" w14:textId="77777777" w:rsidR="00801C2B" w:rsidRPr="00801C2B" w:rsidRDefault="00801C2B" w:rsidP="00801C2B">
      <w:pPr>
        <w:widowControl/>
        <w:numPr>
          <w:ilvl w:val="1"/>
          <w:numId w:val="22"/>
        </w:numPr>
        <w:tabs>
          <w:tab w:val="num" w:pos="1440"/>
        </w:tabs>
        <w:wordWrap/>
        <w:autoSpaceDE/>
        <w:autoSpaceDN/>
        <w:jc w:val="left"/>
        <w:rPr>
          <w:rFonts w:ascii="Times New Roman" w:hAnsi="Times New Roman"/>
          <w:i/>
          <w:kern w:val="0"/>
          <w:szCs w:val="20"/>
        </w:rPr>
      </w:pPr>
      <w:r w:rsidRPr="00801C2B">
        <w:rPr>
          <w:rFonts w:ascii="Times New Roman" w:hAnsi="Times New Roman"/>
          <w:i/>
          <w:kern w:val="0"/>
          <w:szCs w:val="20"/>
        </w:rPr>
        <w:t>At least following is supported for PUCCH in 1-symbol duration:</w:t>
      </w:r>
    </w:p>
    <w:p w14:paraId="63C3920A" w14:textId="77777777" w:rsidR="00801C2B" w:rsidRPr="00801C2B" w:rsidRDefault="00801C2B" w:rsidP="00801C2B">
      <w:pPr>
        <w:widowControl/>
        <w:numPr>
          <w:ilvl w:val="2"/>
          <w:numId w:val="22"/>
        </w:numPr>
        <w:tabs>
          <w:tab w:val="num" w:pos="2160"/>
        </w:tabs>
        <w:wordWrap/>
        <w:autoSpaceDE/>
        <w:autoSpaceDN/>
        <w:jc w:val="left"/>
        <w:rPr>
          <w:rFonts w:ascii="Times New Roman" w:hAnsi="Times New Roman"/>
          <w:i/>
          <w:kern w:val="0"/>
          <w:szCs w:val="20"/>
        </w:rPr>
      </w:pPr>
      <w:r w:rsidRPr="00801C2B">
        <w:rPr>
          <w:rFonts w:ascii="Times New Roman" w:hAnsi="Times New Roman"/>
          <w:i/>
          <w:kern w:val="0"/>
          <w:szCs w:val="20"/>
        </w:rPr>
        <w:t>UCI and RS are multiplexed in the given OFDM symbol in FDM manner if RS is multiplexed.</w:t>
      </w:r>
    </w:p>
    <w:p w14:paraId="0019F4A0" w14:textId="210E8F67" w:rsidR="00313BD5" w:rsidRPr="00801C2B" w:rsidRDefault="00801C2B" w:rsidP="00801C2B">
      <w:pPr>
        <w:widowControl/>
        <w:numPr>
          <w:ilvl w:val="3"/>
          <w:numId w:val="22"/>
        </w:numPr>
        <w:wordWrap/>
        <w:autoSpaceDE/>
        <w:autoSpaceDN/>
        <w:jc w:val="left"/>
        <w:rPr>
          <w:rFonts w:ascii="Times New Roman" w:hAnsi="Times New Roman"/>
          <w:i/>
          <w:kern w:val="0"/>
          <w:szCs w:val="20"/>
        </w:rPr>
      </w:pPr>
      <w:r w:rsidRPr="00801C2B">
        <w:rPr>
          <w:rFonts w:ascii="Times New Roman" w:hAnsi="Times New Roman"/>
          <w:i/>
          <w:kern w:val="0"/>
          <w:szCs w:val="20"/>
        </w:rPr>
        <w:t>Same SCS between DL/UL data and PUCCH in short-duration in the same slot.</w:t>
      </w:r>
    </w:p>
    <w:p w14:paraId="71F4954D" w14:textId="1032B1F2" w:rsidR="00C65770" w:rsidRPr="00C65770" w:rsidRDefault="00421B77" w:rsidP="00693387">
      <w:pPr>
        <w:widowControl/>
        <w:wordWrap/>
        <w:autoSpaceDE/>
        <w:autoSpaceDN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A</w:t>
      </w:r>
      <w:r w:rsidR="008B4CE5">
        <w:rPr>
          <w:rFonts w:ascii="Times New Roman" w:hAnsi="Times New Roman"/>
          <w:kern w:val="0"/>
          <w:sz w:val="22"/>
        </w:rPr>
        <w:t>t</w:t>
      </w:r>
      <w:r w:rsidR="00801C2B">
        <w:rPr>
          <w:rFonts w:ascii="Times New Roman" w:hAnsi="Times New Roman" w:hint="eastAsia"/>
          <w:kern w:val="0"/>
          <w:sz w:val="22"/>
        </w:rPr>
        <w:t xml:space="preserve"> the </w:t>
      </w:r>
      <w:r w:rsidR="00801C2B">
        <w:rPr>
          <w:rFonts w:ascii="Times New Roman" w:hAnsi="Times New Roman"/>
          <w:kern w:val="0"/>
          <w:sz w:val="22"/>
        </w:rPr>
        <w:t>previous</w:t>
      </w:r>
      <w:r w:rsidR="00801C2B">
        <w:rPr>
          <w:rFonts w:ascii="Times New Roman" w:hAnsi="Times New Roman" w:hint="eastAsia"/>
          <w:kern w:val="0"/>
          <w:sz w:val="22"/>
        </w:rPr>
        <w:t xml:space="preserve"> </w:t>
      </w:r>
      <w:r w:rsidR="00C65770">
        <w:rPr>
          <w:rFonts w:ascii="Times New Roman" w:hAnsi="Times New Roman"/>
          <w:kern w:val="0"/>
          <w:sz w:val="22"/>
        </w:rPr>
        <w:t>RAN1</w:t>
      </w:r>
      <w:r w:rsidR="00801C2B">
        <w:rPr>
          <w:rFonts w:ascii="Times New Roman" w:hAnsi="Times New Roman"/>
          <w:kern w:val="0"/>
          <w:sz w:val="22"/>
        </w:rPr>
        <w:t xml:space="preserve">#88 </w:t>
      </w:r>
      <w:r w:rsidR="00801C2B">
        <w:rPr>
          <w:rFonts w:ascii="Times New Roman" w:hAnsi="Times New Roman" w:hint="eastAsia"/>
          <w:kern w:val="0"/>
          <w:sz w:val="22"/>
        </w:rPr>
        <w:t>meeting</w:t>
      </w:r>
      <w:r w:rsidR="00801C2B">
        <w:rPr>
          <w:rFonts w:ascii="Times New Roman" w:hAnsi="Times New Roman"/>
          <w:kern w:val="0"/>
          <w:sz w:val="22"/>
        </w:rPr>
        <w:t>s</w:t>
      </w:r>
      <w:r w:rsidR="00801C2B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 w:hint="eastAsia"/>
          <w:kern w:val="0"/>
          <w:sz w:val="22"/>
        </w:rPr>
        <w:t>h</w:t>
      </w:r>
      <w:r>
        <w:rPr>
          <w:rFonts w:ascii="Times New Roman" w:hAnsi="Times New Roman"/>
          <w:kern w:val="0"/>
          <w:sz w:val="22"/>
        </w:rPr>
        <w:t xml:space="preserve">owever, </w:t>
      </w:r>
      <w:r w:rsidR="00801C2B">
        <w:rPr>
          <w:rFonts w:ascii="Times New Roman" w:hAnsi="Times New Roman"/>
          <w:kern w:val="0"/>
          <w:sz w:val="22"/>
        </w:rPr>
        <w:t xml:space="preserve">several </w:t>
      </w:r>
      <w:r w:rsidR="00C83FD6">
        <w:rPr>
          <w:rFonts w:ascii="Times New Roman" w:hAnsi="Times New Roman"/>
          <w:kern w:val="0"/>
          <w:sz w:val="22"/>
        </w:rPr>
        <w:t>options</w:t>
      </w:r>
      <w:r w:rsidR="00801C2B">
        <w:rPr>
          <w:rFonts w:ascii="Times New Roman" w:hAnsi="Times New Roman"/>
          <w:kern w:val="0"/>
          <w:sz w:val="22"/>
        </w:rPr>
        <w:t xml:space="preserve"> ha</w:t>
      </w:r>
      <w:r w:rsidR="00801C2B">
        <w:rPr>
          <w:rFonts w:ascii="Times New Roman" w:hAnsi="Times New Roman" w:hint="eastAsia"/>
          <w:kern w:val="0"/>
          <w:sz w:val="22"/>
        </w:rPr>
        <w:t>ve</w:t>
      </w:r>
      <w:r w:rsidR="00801C2B">
        <w:rPr>
          <w:rFonts w:ascii="Times New Roman" w:hAnsi="Times New Roman"/>
          <w:kern w:val="0"/>
          <w:sz w:val="22"/>
        </w:rPr>
        <w:t xml:space="preserve"> been discussed for PUCCH structure with short duration </w:t>
      </w:r>
      <w:r w:rsidR="00E02181">
        <w:rPr>
          <w:rFonts w:ascii="Times New Roman" w:hAnsi="Times New Roman" w:hint="eastAsia"/>
          <w:kern w:val="0"/>
          <w:sz w:val="22"/>
        </w:rPr>
        <w:t xml:space="preserve">in terms of </w:t>
      </w:r>
      <w:r w:rsidR="00801C2B">
        <w:rPr>
          <w:rFonts w:ascii="Times New Roman" w:hAnsi="Times New Roman"/>
          <w:kern w:val="0"/>
          <w:sz w:val="22"/>
        </w:rPr>
        <w:t xml:space="preserve">PUCCH payload size </w:t>
      </w:r>
      <w:r w:rsidR="00E02181">
        <w:rPr>
          <w:rFonts w:ascii="Times New Roman" w:hAnsi="Times New Roman" w:hint="eastAsia"/>
          <w:kern w:val="0"/>
          <w:sz w:val="22"/>
        </w:rPr>
        <w:t>for</w:t>
      </w:r>
      <w:r w:rsidR="00801C2B">
        <w:rPr>
          <w:rFonts w:ascii="Times New Roman" w:hAnsi="Times New Roman"/>
          <w:kern w:val="0"/>
          <w:sz w:val="22"/>
        </w:rPr>
        <w:t xml:space="preserve"> 1-</w:t>
      </w:r>
      <w:r>
        <w:rPr>
          <w:rFonts w:ascii="Times New Roman" w:hAnsi="Times New Roman" w:hint="eastAsia"/>
          <w:kern w:val="0"/>
          <w:sz w:val="22"/>
        </w:rPr>
        <w:t xml:space="preserve"> or 2-</w:t>
      </w:r>
      <w:r w:rsidR="00801C2B">
        <w:rPr>
          <w:rFonts w:ascii="Times New Roman" w:hAnsi="Times New Roman"/>
          <w:kern w:val="0"/>
          <w:sz w:val="22"/>
        </w:rPr>
        <w:t xml:space="preserve">symbol PUCCH </w:t>
      </w:r>
      <w:r>
        <w:rPr>
          <w:rFonts w:ascii="Times New Roman" w:hAnsi="Times New Roman" w:hint="eastAsia"/>
          <w:kern w:val="0"/>
          <w:sz w:val="22"/>
        </w:rPr>
        <w:t>structures</w:t>
      </w:r>
      <w:r w:rsidR="00801C2B">
        <w:rPr>
          <w:rFonts w:ascii="Times New Roman" w:hAnsi="Times New Roman"/>
          <w:kern w:val="0"/>
          <w:sz w:val="22"/>
        </w:rPr>
        <w:t xml:space="preserve"> in addition </w:t>
      </w:r>
      <w:r>
        <w:rPr>
          <w:rFonts w:ascii="Times New Roman" w:hAnsi="Times New Roman" w:hint="eastAsia"/>
          <w:kern w:val="0"/>
          <w:sz w:val="22"/>
        </w:rPr>
        <w:t xml:space="preserve">to the 1-symbol PUCCH structure with </w:t>
      </w:r>
      <w:r w:rsidR="00801C2B" w:rsidRPr="00801C2B">
        <w:rPr>
          <w:rFonts w:ascii="Times New Roman" w:hAnsi="Times New Roman"/>
          <w:kern w:val="0"/>
          <w:sz w:val="22"/>
        </w:rPr>
        <w:t>RS and UCI multiplex</w:t>
      </w:r>
      <w:r w:rsidR="00801C2B">
        <w:rPr>
          <w:rFonts w:ascii="Times New Roman" w:hAnsi="Times New Roman"/>
          <w:kern w:val="0"/>
          <w:sz w:val="22"/>
        </w:rPr>
        <w:t>ed by FDM manner [1].</w:t>
      </w:r>
      <w:r w:rsidR="00C65770">
        <w:rPr>
          <w:rFonts w:ascii="Times New Roman" w:hAnsi="Times New Roman"/>
          <w:kern w:val="0"/>
          <w:sz w:val="22"/>
        </w:rPr>
        <w:t xml:space="preserve"> In this section, we </w:t>
      </w:r>
      <w:r w:rsidR="00C65770">
        <w:rPr>
          <w:rFonts w:ascii="Times New Roman" w:hAnsi="Times New Roman" w:hint="eastAsia"/>
          <w:kern w:val="0"/>
          <w:sz w:val="22"/>
        </w:rPr>
        <w:t xml:space="preserve">compare options on </w:t>
      </w:r>
      <w:r w:rsidR="0012138A">
        <w:rPr>
          <w:rFonts w:ascii="Times New Roman" w:hAnsi="Times New Roman"/>
          <w:kern w:val="0"/>
          <w:sz w:val="22"/>
        </w:rPr>
        <w:t>some</w:t>
      </w:r>
      <w:r w:rsidR="00C65770">
        <w:rPr>
          <w:rFonts w:ascii="Times New Roman" w:hAnsi="Times New Roman" w:hint="eastAsia"/>
          <w:kern w:val="0"/>
          <w:sz w:val="22"/>
        </w:rPr>
        <w:t xml:space="preserve"> aspects such as PAPR/CM, </w:t>
      </w:r>
      <w:r w:rsidR="00C65770">
        <w:rPr>
          <w:rFonts w:ascii="Times New Roman" w:hAnsi="Times New Roman"/>
          <w:kern w:val="0"/>
          <w:sz w:val="22"/>
        </w:rPr>
        <w:t xml:space="preserve">UE </w:t>
      </w:r>
      <w:r w:rsidR="00C65770">
        <w:rPr>
          <w:rFonts w:ascii="Times New Roman" w:hAnsi="Times New Roman" w:hint="eastAsia"/>
          <w:kern w:val="0"/>
          <w:sz w:val="22"/>
        </w:rPr>
        <w:t>multiplexing capability for HARQ-ACK</w:t>
      </w:r>
      <w:r w:rsidR="00693387">
        <w:rPr>
          <w:rFonts w:ascii="Times New Roman" w:hAnsi="Times New Roman"/>
          <w:kern w:val="0"/>
          <w:sz w:val="22"/>
        </w:rPr>
        <w:t>/SR</w:t>
      </w:r>
      <w:r w:rsidR="00C65770">
        <w:rPr>
          <w:rFonts w:ascii="Times New Roman" w:hAnsi="Times New Roman"/>
          <w:kern w:val="0"/>
          <w:sz w:val="22"/>
        </w:rPr>
        <w:t>, frequency diversity, PUCCH DMRS flexibility, commonality between</w:t>
      </w:r>
      <w:r w:rsidR="00C65770">
        <w:rPr>
          <w:rFonts w:ascii="Times New Roman" w:hAnsi="Times New Roman" w:hint="eastAsia"/>
          <w:kern w:val="0"/>
          <w:sz w:val="22"/>
        </w:rPr>
        <w:t xml:space="preserve"> 1 and 2-symbol PUCCH and applicability with payload size. </w:t>
      </w:r>
      <w:r w:rsidR="00C01122">
        <w:rPr>
          <w:rFonts w:ascii="Times New Roman" w:hAnsi="Times New Roman" w:hint="eastAsia"/>
          <w:kern w:val="0"/>
          <w:sz w:val="22"/>
        </w:rPr>
        <w:t xml:space="preserve">In </w:t>
      </w:r>
      <w:r w:rsidR="00C65770">
        <w:rPr>
          <w:rFonts w:ascii="Times New Roman" w:hAnsi="Times New Roman"/>
          <w:kern w:val="0"/>
          <w:sz w:val="22"/>
        </w:rPr>
        <w:t xml:space="preserve">Table 1 </w:t>
      </w:r>
      <w:r w:rsidR="00BF6E99">
        <w:rPr>
          <w:rFonts w:ascii="Times New Roman" w:hAnsi="Times New Roman"/>
          <w:kern w:val="0"/>
          <w:sz w:val="22"/>
        </w:rPr>
        <w:t>and Table 2</w:t>
      </w:r>
      <w:r w:rsidR="00C01122">
        <w:rPr>
          <w:rFonts w:ascii="Times New Roman" w:hAnsi="Times New Roman" w:hint="eastAsia"/>
          <w:kern w:val="0"/>
          <w:sz w:val="22"/>
        </w:rPr>
        <w:t xml:space="preserve">, </w:t>
      </w:r>
      <w:r w:rsidR="00BF6E99">
        <w:rPr>
          <w:rFonts w:ascii="Times New Roman" w:hAnsi="Times New Roman"/>
          <w:kern w:val="0"/>
          <w:sz w:val="22"/>
        </w:rPr>
        <w:t xml:space="preserve">the </w:t>
      </w:r>
      <w:r w:rsidR="00C65770">
        <w:rPr>
          <w:rFonts w:ascii="Times New Roman" w:hAnsi="Times New Roman"/>
          <w:kern w:val="0"/>
          <w:sz w:val="22"/>
        </w:rPr>
        <w:t xml:space="preserve">comparison among options for 1-symbol </w:t>
      </w:r>
      <w:r w:rsidR="00C65770">
        <w:rPr>
          <w:rFonts w:ascii="Times New Roman" w:hAnsi="Times New Roman" w:hint="eastAsia"/>
          <w:kern w:val="0"/>
          <w:sz w:val="22"/>
        </w:rPr>
        <w:t>PUCCH</w:t>
      </w:r>
      <w:r w:rsidR="00BF6E99">
        <w:rPr>
          <w:rFonts w:ascii="Times New Roman" w:hAnsi="Times New Roman"/>
          <w:kern w:val="0"/>
          <w:sz w:val="22"/>
        </w:rPr>
        <w:t xml:space="preserve"> and 2-symbol</w:t>
      </w:r>
      <w:r w:rsidR="00C01122">
        <w:rPr>
          <w:rFonts w:ascii="Times New Roman" w:hAnsi="Times New Roman" w:hint="eastAsia"/>
          <w:kern w:val="0"/>
          <w:sz w:val="22"/>
        </w:rPr>
        <w:t xml:space="preserve"> is </w:t>
      </w:r>
      <w:r>
        <w:rPr>
          <w:rFonts w:ascii="Times New Roman" w:hAnsi="Times New Roman" w:hint="eastAsia"/>
          <w:kern w:val="0"/>
          <w:sz w:val="22"/>
        </w:rPr>
        <w:t>addressed as follows:</w:t>
      </w:r>
    </w:p>
    <w:p w14:paraId="79C26210" w14:textId="62DD1B89" w:rsidR="00517250" w:rsidRPr="00517250" w:rsidRDefault="00EB782D" w:rsidP="0069338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EB782D">
        <w:rPr>
          <w:rFonts w:ascii="Times New Roman" w:hAnsi="Times New Roman"/>
          <w:kern w:val="0"/>
          <w:sz w:val="22"/>
          <w:u w:val="single"/>
        </w:rPr>
        <w:t xml:space="preserve">Table 1. </w:t>
      </w:r>
      <w:r w:rsidR="00986E04" w:rsidRPr="00EB782D">
        <w:rPr>
          <w:rFonts w:ascii="Times New Roman" w:hAnsi="Times New Roman"/>
          <w:kern w:val="0"/>
          <w:sz w:val="22"/>
          <w:u w:val="single"/>
        </w:rPr>
        <w:t>C</w:t>
      </w:r>
      <w:r w:rsidR="00986E04" w:rsidRPr="00EB782D">
        <w:rPr>
          <w:rFonts w:ascii="Times New Roman" w:hAnsi="Times New Roman" w:hint="eastAsia"/>
          <w:kern w:val="0"/>
          <w:sz w:val="22"/>
          <w:u w:val="single"/>
        </w:rPr>
        <w:t xml:space="preserve">omparison </w:t>
      </w:r>
      <w:r w:rsidRPr="00EB782D">
        <w:rPr>
          <w:rFonts w:ascii="Times New Roman" w:hAnsi="Times New Roman"/>
          <w:kern w:val="0"/>
          <w:sz w:val="22"/>
          <w:u w:val="single"/>
        </w:rPr>
        <w:t xml:space="preserve">on some aspects </w:t>
      </w:r>
      <w:r w:rsidR="00986E04" w:rsidRPr="00EB782D">
        <w:rPr>
          <w:rFonts w:ascii="Times New Roman" w:hAnsi="Times New Roman"/>
          <w:kern w:val="0"/>
          <w:sz w:val="22"/>
          <w:u w:val="single"/>
        </w:rPr>
        <w:t xml:space="preserve">among </w:t>
      </w:r>
      <w:r w:rsidR="00D133FA" w:rsidRPr="00EB782D">
        <w:rPr>
          <w:rFonts w:ascii="Times New Roman" w:hAnsi="Times New Roman"/>
          <w:kern w:val="0"/>
          <w:sz w:val="22"/>
          <w:u w:val="single"/>
        </w:rPr>
        <w:t>options</w:t>
      </w:r>
      <w:r w:rsidR="00986E04" w:rsidRPr="00EB782D">
        <w:rPr>
          <w:rFonts w:ascii="Times New Roman" w:hAnsi="Times New Roman"/>
          <w:kern w:val="0"/>
          <w:sz w:val="22"/>
          <w:u w:val="single"/>
        </w:rPr>
        <w:t xml:space="preserve"> for 1</w:t>
      </w:r>
      <w:r>
        <w:rPr>
          <w:rFonts w:ascii="Times New Roman" w:hAnsi="Times New Roman"/>
          <w:kern w:val="0"/>
          <w:sz w:val="22"/>
          <w:u w:val="single"/>
        </w:rPr>
        <w:t>-</w:t>
      </w:r>
      <w:r w:rsidR="00986E04" w:rsidRPr="00EB782D">
        <w:rPr>
          <w:rFonts w:ascii="Times New Roman" w:hAnsi="Times New Roman"/>
          <w:kern w:val="0"/>
          <w:sz w:val="22"/>
          <w:u w:val="single"/>
        </w:rPr>
        <w:t>symbol PUCCH</w:t>
      </w:r>
      <w:r w:rsidR="00693387" w:rsidRPr="00693387">
        <w:rPr>
          <w:noProof/>
        </w:rPr>
        <w:t xml:space="preserve"> </w:t>
      </w:r>
      <w:r w:rsidR="00693387">
        <w:rPr>
          <w:noProof/>
        </w:rPr>
        <w:drawing>
          <wp:inline distT="0" distB="0" distL="0" distR="0" wp14:anchorId="3E48A17B" wp14:editId="5FF9D3D7">
            <wp:extent cx="6188710" cy="2726055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72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B4EDA" w14:textId="29A70E04" w:rsidR="00EB782D" w:rsidRPr="00EB782D" w:rsidRDefault="00EB782D" w:rsidP="00EB782D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u w:val="single"/>
        </w:rPr>
      </w:pPr>
      <w:r>
        <w:rPr>
          <w:rFonts w:ascii="Times New Roman" w:hAnsi="Times New Roman"/>
          <w:kern w:val="0"/>
          <w:sz w:val="22"/>
          <w:u w:val="single"/>
        </w:rPr>
        <w:t>Table 2</w:t>
      </w:r>
      <w:r w:rsidRPr="00EB782D">
        <w:rPr>
          <w:rFonts w:ascii="Times New Roman" w:hAnsi="Times New Roman"/>
          <w:kern w:val="0"/>
          <w:sz w:val="22"/>
          <w:u w:val="single"/>
        </w:rPr>
        <w:t>. C</w:t>
      </w:r>
      <w:r w:rsidRPr="00EB782D">
        <w:rPr>
          <w:rFonts w:ascii="Times New Roman" w:hAnsi="Times New Roman" w:hint="eastAsia"/>
          <w:kern w:val="0"/>
          <w:sz w:val="22"/>
          <w:u w:val="single"/>
        </w:rPr>
        <w:t xml:space="preserve">omparison </w:t>
      </w:r>
      <w:r w:rsidRPr="00EB782D">
        <w:rPr>
          <w:rFonts w:ascii="Times New Roman" w:hAnsi="Times New Roman"/>
          <w:kern w:val="0"/>
          <w:sz w:val="22"/>
          <w:u w:val="single"/>
        </w:rPr>
        <w:t xml:space="preserve">on some aspects among options for </w:t>
      </w:r>
      <w:r w:rsidR="00313BD5">
        <w:rPr>
          <w:rFonts w:ascii="Times New Roman" w:hAnsi="Times New Roman"/>
          <w:kern w:val="0"/>
          <w:sz w:val="22"/>
          <w:u w:val="single"/>
        </w:rPr>
        <w:t>2</w:t>
      </w:r>
      <w:r>
        <w:rPr>
          <w:rFonts w:ascii="Times New Roman" w:hAnsi="Times New Roman"/>
          <w:kern w:val="0"/>
          <w:sz w:val="22"/>
          <w:u w:val="single"/>
        </w:rPr>
        <w:t>-</w:t>
      </w:r>
      <w:r w:rsidRPr="00EB782D">
        <w:rPr>
          <w:rFonts w:ascii="Times New Roman" w:hAnsi="Times New Roman"/>
          <w:kern w:val="0"/>
          <w:sz w:val="22"/>
          <w:u w:val="single"/>
        </w:rPr>
        <w:t>symbol PUCCH</w:t>
      </w:r>
    </w:p>
    <w:p w14:paraId="7E5E4ABC" w14:textId="48A4D148" w:rsidR="00986E04" w:rsidRPr="00313BD5" w:rsidRDefault="00693387" w:rsidP="0069338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474F0204" wp14:editId="380535C3">
            <wp:extent cx="6188710" cy="2825115"/>
            <wp:effectExtent l="0" t="0" r="254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FB810" w14:textId="0247D091" w:rsidR="00C83FD6" w:rsidRPr="0008546A" w:rsidRDefault="00C83FD6" w:rsidP="0069338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08546A">
        <w:rPr>
          <w:rFonts w:ascii="Times New Roman" w:hAnsi="Times New Roman"/>
          <w:kern w:val="0"/>
          <w:sz w:val="22"/>
        </w:rPr>
        <w:t xml:space="preserve">From the perspective of the PUCCH </w:t>
      </w:r>
      <w:r w:rsidR="00BF6E99">
        <w:rPr>
          <w:rFonts w:ascii="Times New Roman" w:hAnsi="Times New Roman"/>
          <w:kern w:val="0"/>
          <w:sz w:val="22"/>
        </w:rPr>
        <w:t>PAPR/CM aspects</w:t>
      </w:r>
      <w:r w:rsidRPr="0008546A">
        <w:rPr>
          <w:rFonts w:ascii="Times New Roman" w:hAnsi="Times New Roman"/>
          <w:kern w:val="0"/>
          <w:sz w:val="22"/>
        </w:rPr>
        <w:t xml:space="preserve">, </w:t>
      </w:r>
      <w:r w:rsidRPr="0008546A">
        <w:rPr>
          <w:rFonts w:ascii="Times New Roman" w:hAnsi="Times New Roman" w:hint="eastAsia"/>
          <w:kern w:val="0"/>
          <w:sz w:val="22"/>
        </w:rPr>
        <w:t>UE multiplexing capability</w:t>
      </w:r>
      <w:r w:rsidR="00BF6E99">
        <w:rPr>
          <w:rFonts w:ascii="Times New Roman" w:hAnsi="Times New Roman"/>
          <w:kern w:val="0"/>
          <w:sz w:val="22"/>
        </w:rPr>
        <w:t xml:space="preserve"> on each </w:t>
      </w:r>
      <w:r w:rsidR="0008546A" w:rsidRPr="0008546A">
        <w:rPr>
          <w:rFonts w:ascii="Times New Roman" w:hAnsi="Times New Roman" w:hint="eastAsia"/>
          <w:kern w:val="0"/>
          <w:sz w:val="22"/>
        </w:rPr>
        <w:t>UCI type</w:t>
      </w:r>
      <w:r w:rsidR="00BF6E99">
        <w:rPr>
          <w:rFonts w:ascii="Times New Roman" w:hAnsi="Times New Roman"/>
          <w:kern w:val="0"/>
          <w:sz w:val="22"/>
        </w:rPr>
        <w:t>,</w:t>
      </w:r>
      <w:r w:rsidRPr="0008546A">
        <w:rPr>
          <w:rFonts w:ascii="Times New Roman" w:hAnsi="Times New Roman" w:hint="eastAsia"/>
          <w:kern w:val="0"/>
          <w:sz w:val="22"/>
        </w:rPr>
        <w:t xml:space="preserve"> and </w:t>
      </w:r>
      <w:r w:rsidRPr="0008546A">
        <w:rPr>
          <w:rFonts w:ascii="Times New Roman" w:hAnsi="Times New Roman"/>
          <w:kern w:val="0"/>
          <w:sz w:val="22"/>
        </w:rPr>
        <w:t xml:space="preserve">PUCCH cell coverage, it </w:t>
      </w:r>
      <w:r w:rsidR="008D0530">
        <w:rPr>
          <w:rFonts w:ascii="Times New Roman" w:hAnsi="Times New Roman" w:hint="eastAsia"/>
          <w:kern w:val="0"/>
          <w:sz w:val="22"/>
        </w:rPr>
        <w:t xml:space="preserve">would not be possible to </w:t>
      </w:r>
      <w:r w:rsidR="008D0530">
        <w:rPr>
          <w:rFonts w:ascii="Times New Roman" w:hAnsi="Times New Roman"/>
          <w:kern w:val="0"/>
          <w:sz w:val="22"/>
        </w:rPr>
        <w:t>accommodate</w:t>
      </w:r>
      <w:r w:rsidR="008D0530">
        <w:rPr>
          <w:rFonts w:ascii="Times New Roman" w:hAnsi="Times New Roman" w:hint="eastAsia"/>
          <w:kern w:val="0"/>
          <w:sz w:val="22"/>
        </w:rPr>
        <w:t xml:space="preserve"> the different required aspects with </w:t>
      </w:r>
      <w:r w:rsidRPr="0008546A">
        <w:rPr>
          <w:rFonts w:ascii="Times New Roman" w:hAnsi="Times New Roman"/>
          <w:kern w:val="0"/>
          <w:sz w:val="22"/>
        </w:rPr>
        <w:t>various UCI payload size</w:t>
      </w:r>
      <w:r w:rsidR="008D0530">
        <w:rPr>
          <w:rFonts w:ascii="Times New Roman" w:hAnsi="Times New Roman" w:hint="eastAsia"/>
          <w:kern w:val="0"/>
          <w:sz w:val="22"/>
        </w:rPr>
        <w:t>s into a single unified PUCCH format</w:t>
      </w:r>
      <w:r w:rsidR="0008546A">
        <w:rPr>
          <w:rFonts w:ascii="Times New Roman" w:hAnsi="Times New Roman"/>
          <w:kern w:val="0"/>
          <w:sz w:val="22"/>
        </w:rPr>
        <w:t xml:space="preserve">. Therefore, </w:t>
      </w:r>
      <w:r w:rsidR="008E6080">
        <w:rPr>
          <w:rFonts w:ascii="Times New Roman" w:hAnsi="Times New Roman"/>
          <w:kern w:val="0"/>
          <w:sz w:val="22"/>
        </w:rPr>
        <w:t xml:space="preserve">we propose that </w:t>
      </w:r>
      <w:r w:rsidR="0008546A">
        <w:rPr>
          <w:rFonts w:ascii="Times New Roman" w:hAnsi="Times New Roman"/>
          <w:kern w:val="0"/>
          <w:sz w:val="22"/>
        </w:rPr>
        <w:t xml:space="preserve">CP-OFDM based FDM between RS and UCI is supported </w:t>
      </w:r>
      <w:r w:rsidR="00BF6E99">
        <w:rPr>
          <w:rFonts w:ascii="Times New Roman" w:hAnsi="Times New Roman"/>
          <w:kern w:val="0"/>
          <w:sz w:val="22"/>
        </w:rPr>
        <w:t xml:space="preserve">at least </w:t>
      </w:r>
      <w:r w:rsidR="0008546A">
        <w:rPr>
          <w:rFonts w:ascii="Times New Roman" w:hAnsi="Times New Roman"/>
          <w:kern w:val="0"/>
          <w:sz w:val="22"/>
        </w:rPr>
        <w:t>for the large payload size for PUCCH in NR</w:t>
      </w:r>
      <w:r w:rsidR="00FB5C5E">
        <w:rPr>
          <w:rFonts w:ascii="Times New Roman" w:hAnsi="Times New Roman" w:hint="eastAsia"/>
          <w:kern w:val="0"/>
          <w:sz w:val="22"/>
        </w:rPr>
        <w:t xml:space="preserve">. </w:t>
      </w:r>
      <w:r w:rsidR="00693387">
        <w:rPr>
          <w:rFonts w:ascii="Times New Roman" w:hAnsi="Times New Roman"/>
          <w:kern w:val="0"/>
          <w:sz w:val="22"/>
        </w:rPr>
        <w:t>And f</w:t>
      </w:r>
      <w:r w:rsidR="00FB5C5E">
        <w:rPr>
          <w:rFonts w:ascii="Times New Roman" w:hAnsi="Times New Roman" w:hint="eastAsia"/>
          <w:kern w:val="0"/>
          <w:sz w:val="22"/>
        </w:rPr>
        <w:t xml:space="preserve">or </w:t>
      </w:r>
      <w:r w:rsidR="00C55D1D">
        <w:rPr>
          <w:rFonts w:ascii="Times New Roman" w:hAnsi="Times New Roman" w:hint="eastAsia"/>
          <w:kern w:val="0"/>
          <w:sz w:val="22"/>
        </w:rPr>
        <w:t>small payload size</w:t>
      </w:r>
      <w:r w:rsidR="00FB5C5E">
        <w:rPr>
          <w:rFonts w:ascii="Times New Roman" w:hAnsi="Times New Roman" w:hint="eastAsia"/>
          <w:kern w:val="0"/>
          <w:sz w:val="22"/>
        </w:rPr>
        <w:t xml:space="preserve">, we </w:t>
      </w:r>
      <w:r w:rsidR="00C55D1D">
        <w:rPr>
          <w:rFonts w:ascii="Times New Roman" w:hAnsi="Times New Roman" w:hint="eastAsia"/>
          <w:kern w:val="0"/>
          <w:sz w:val="22"/>
        </w:rPr>
        <w:t xml:space="preserve">prefer </w:t>
      </w:r>
      <w:r w:rsidR="00FB5C5E">
        <w:rPr>
          <w:rFonts w:ascii="Times New Roman" w:hAnsi="Times New Roman" w:hint="eastAsia"/>
          <w:kern w:val="0"/>
          <w:sz w:val="22"/>
        </w:rPr>
        <w:t xml:space="preserve">to </w:t>
      </w:r>
      <w:r w:rsidR="0008546A">
        <w:rPr>
          <w:rFonts w:ascii="Times New Roman" w:hAnsi="Times New Roman"/>
          <w:kern w:val="0"/>
          <w:sz w:val="22"/>
        </w:rPr>
        <w:t>select</w:t>
      </w:r>
      <w:r w:rsidR="008E6080">
        <w:rPr>
          <w:rFonts w:ascii="Times New Roman" w:hAnsi="Times New Roman"/>
          <w:kern w:val="0"/>
          <w:sz w:val="22"/>
        </w:rPr>
        <w:t xml:space="preserve"> </w:t>
      </w:r>
      <w:r w:rsidR="0008546A">
        <w:rPr>
          <w:rFonts w:ascii="Times New Roman" w:hAnsi="Times New Roman" w:hint="eastAsia"/>
          <w:kern w:val="0"/>
          <w:sz w:val="22"/>
        </w:rPr>
        <w:t xml:space="preserve">one </w:t>
      </w:r>
      <w:r w:rsidR="0008546A">
        <w:rPr>
          <w:rFonts w:ascii="Times New Roman" w:hAnsi="Times New Roman"/>
          <w:kern w:val="0"/>
          <w:sz w:val="22"/>
        </w:rPr>
        <w:t xml:space="preserve">option </w:t>
      </w:r>
      <w:r w:rsidR="00384635">
        <w:rPr>
          <w:rFonts w:ascii="Times New Roman" w:hAnsi="Times New Roman"/>
          <w:kern w:val="0"/>
          <w:sz w:val="22"/>
        </w:rPr>
        <w:t>between FDM</w:t>
      </w:r>
      <w:r w:rsidR="00C55D1D">
        <w:rPr>
          <w:rFonts w:ascii="Times New Roman" w:hAnsi="Times New Roman" w:hint="eastAsia"/>
          <w:kern w:val="0"/>
          <w:sz w:val="22"/>
        </w:rPr>
        <w:t xml:space="preserve">-based option </w:t>
      </w:r>
      <w:r w:rsidR="00384635">
        <w:rPr>
          <w:rFonts w:ascii="Times New Roman" w:hAnsi="Times New Roman"/>
          <w:kern w:val="0"/>
          <w:sz w:val="22"/>
        </w:rPr>
        <w:t>and sequence</w:t>
      </w:r>
      <w:r w:rsidR="00FB5C5E">
        <w:rPr>
          <w:rFonts w:ascii="Times New Roman" w:hAnsi="Times New Roman" w:hint="eastAsia"/>
          <w:kern w:val="0"/>
          <w:sz w:val="22"/>
        </w:rPr>
        <w:t>-</w:t>
      </w:r>
      <w:r w:rsidR="00384635">
        <w:rPr>
          <w:rFonts w:ascii="Times New Roman" w:hAnsi="Times New Roman"/>
          <w:kern w:val="0"/>
          <w:sz w:val="22"/>
        </w:rPr>
        <w:t>based option</w:t>
      </w:r>
      <w:r w:rsidR="00C55D1D">
        <w:rPr>
          <w:rFonts w:ascii="Times New Roman" w:hAnsi="Times New Roman" w:hint="eastAsia"/>
          <w:kern w:val="0"/>
          <w:sz w:val="22"/>
        </w:rPr>
        <w:t xml:space="preserve"> without RS</w:t>
      </w:r>
      <w:r w:rsidR="00FB5C5E">
        <w:rPr>
          <w:rFonts w:ascii="Times New Roman" w:hAnsi="Times New Roman" w:hint="eastAsia"/>
          <w:kern w:val="0"/>
          <w:sz w:val="22"/>
        </w:rPr>
        <w:t xml:space="preserve"> in terms of </w:t>
      </w:r>
      <w:r w:rsidR="0008546A">
        <w:rPr>
          <w:rFonts w:ascii="Times New Roman" w:hAnsi="Times New Roman"/>
          <w:kern w:val="0"/>
          <w:sz w:val="22"/>
        </w:rPr>
        <w:t xml:space="preserve">some aspects such as </w:t>
      </w:r>
      <w:r w:rsidR="008E6080">
        <w:rPr>
          <w:rFonts w:ascii="Times New Roman" w:hAnsi="Times New Roman"/>
          <w:kern w:val="0"/>
          <w:sz w:val="22"/>
        </w:rPr>
        <w:t xml:space="preserve">cell coverage, </w:t>
      </w:r>
      <w:r w:rsidR="008E6080">
        <w:rPr>
          <w:rFonts w:ascii="Times New Roman" w:hAnsi="Times New Roman" w:hint="eastAsia"/>
          <w:kern w:val="0"/>
          <w:sz w:val="22"/>
        </w:rPr>
        <w:t xml:space="preserve">UE </w:t>
      </w:r>
      <w:r w:rsidR="008E6080">
        <w:rPr>
          <w:rFonts w:ascii="Times New Roman" w:hAnsi="Times New Roman"/>
          <w:kern w:val="0"/>
          <w:sz w:val="22"/>
        </w:rPr>
        <w:t>multiplexing</w:t>
      </w:r>
      <w:r w:rsidR="008E6080">
        <w:rPr>
          <w:rFonts w:ascii="Times New Roman" w:hAnsi="Times New Roman" w:hint="eastAsia"/>
          <w:kern w:val="0"/>
          <w:sz w:val="22"/>
        </w:rPr>
        <w:t xml:space="preserve"> </w:t>
      </w:r>
      <w:r w:rsidR="008E6080">
        <w:rPr>
          <w:rFonts w:ascii="Times New Roman" w:hAnsi="Times New Roman"/>
          <w:kern w:val="0"/>
          <w:sz w:val="22"/>
        </w:rPr>
        <w:t>capacity</w:t>
      </w:r>
      <w:r w:rsidR="00384635">
        <w:rPr>
          <w:rFonts w:ascii="Times New Roman" w:hAnsi="Times New Roman"/>
          <w:kern w:val="0"/>
          <w:sz w:val="22"/>
        </w:rPr>
        <w:t xml:space="preserve"> for HARQ-ACK</w:t>
      </w:r>
      <w:r w:rsidR="0012138A">
        <w:rPr>
          <w:rFonts w:ascii="Times New Roman" w:hAnsi="Times New Roman"/>
          <w:kern w:val="0"/>
          <w:sz w:val="22"/>
        </w:rPr>
        <w:t>/</w:t>
      </w:r>
      <w:r w:rsidR="00384635">
        <w:rPr>
          <w:rFonts w:ascii="Times New Roman" w:hAnsi="Times New Roman"/>
          <w:kern w:val="0"/>
          <w:sz w:val="22"/>
        </w:rPr>
        <w:t xml:space="preserve">SR and </w:t>
      </w:r>
      <w:r w:rsidR="0008546A">
        <w:rPr>
          <w:rFonts w:ascii="Times New Roman" w:hAnsi="Times New Roman" w:hint="eastAsia"/>
          <w:kern w:val="0"/>
          <w:sz w:val="22"/>
        </w:rPr>
        <w:t xml:space="preserve">commonality </w:t>
      </w:r>
      <w:r w:rsidR="00FB5C5E">
        <w:rPr>
          <w:rFonts w:ascii="Times New Roman" w:hAnsi="Times New Roman" w:hint="eastAsia"/>
          <w:kern w:val="0"/>
          <w:sz w:val="22"/>
        </w:rPr>
        <w:t xml:space="preserve">between </w:t>
      </w:r>
      <w:r w:rsidR="0008546A">
        <w:rPr>
          <w:rFonts w:ascii="Times New Roman" w:hAnsi="Times New Roman" w:hint="eastAsia"/>
          <w:kern w:val="0"/>
          <w:sz w:val="22"/>
        </w:rPr>
        <w:t>1</w:t>
      </w:r>
      <w:r w:rsidR="00FB5C5E">
        <w:rPr>
          <w:rFonts w:ascii="Times New Roman" w:hAnsi="Times New Roman" w:hint="eastAsia"/>
          <w:kern w:val="0"/>
          <w:sz w:val="22"/>
        </w:rPr>
        <w:t xml:space="preserve"> and 2-</w:t>
      </w:r>
      <w:r w:rsidR="0008546A">
        <w:rPr>
          <w:rFonts w:ascii="Times New Roman" w:hAnsi="Times New Roman" w:hint="eastAsia"/>
          <w:kern w:val="0"/>
          <w:sz w:val="22"/>
        </w:rPr>
        <w:t xml:space="preserve">symbol </w:t>
      </w:r>
      <w:r w:rsidR="0008546A">
        <w:rPr>
          <w:rFonts w:ascii="Times New Roman" w:hAnsi="Times New Roman"/>
          <w:kern w:val="0"/>
          <w:sz w:val="22"/>
        </w:rPr>
        <w:t>PUCCH</w:t>
      </w:r>
      <w:r w:rsidR="00FB5C5E">
        <w:rPr>
          <w:rFonts w:ascii="Times New Roman" w:hAnsi="Times New Roman" w:hint="eastAsia"/>
          <w:kern w:val="0"/>
          <w:sz w:val="22"/>
        </w:rPr>
        <w:t xml:space="preserve"> structure</w:t>
      </w:r>
      <w:r w:rsidR="00384635">
        <w:rPr>
          <w:rFonts w:ascii="Times New Roman" w:hAnsi="Times New Roman"/>
          <w:kern w:val="0"/>
          <w:sz w:val="22"/>
        </w:rPr>
        <w:t>.</w:t>
      </w:r>
      <w:r w:rsidR="0008546A">
        <w:rPr>
          <w:rFonts w:ascii="Times New Roman" w:hAnsi="Times New Roman"/>
          <w:kern w:val="0"/>
          <w:sz w:val="22"/>
        </w:rPr>
        <w:t xml:space="preserve"> </w:t>
      </w:r>
    </w:p>
    <w:p w14:paraId="5F177D11" w14:textId="33F870F2" w:rsidR="003C6573" w:rsidRPr="00384635" w:rsidRDefault="00FD76F6" w:rsidP="00C55D1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84635">
        <w:rPr>
          <w:rFonts w:ascii="Times New Roman" w:hAnsi="Times New Roman" w:hint="eastAsia"/>
          <w:i/>
          <w:kern w:val="0"/>
          <w:sz w:val="22"/>
        </w:rPr>
        <w:lastRenderedPageBreak/>
        <w:t xml:space="preserve">Proposal: </w:t>
      </w:r>
      <w:r w:rsidR="0012138A" w:rsidRPr="0012138A">
        <w:rPr>
          <w:rFonts w:ascii="Times New Roman" w:hAnsi="Times New Roman"/>
          <w:i/>
          <w:kern w:val="0"/>
          <w:sz w:val="22"/>
        </w:rPr>
        <w:t>we propose that CP-OFDM based FDM between RS and UCI is supported at least for the large payload size for PUCCH in NR</w:t>
      </w:r>
      <w:r w:rsidR="0012138A" w:rsidRPr="0012138A" w:rsidDel="0012138A">
        <w:rPr>
          <w:rFonts w:ascii="Times New Roman" w:hAnsi="Times New Roman"/>
          <w:i/>
          <w:kern w:val="0"/>
          <w:sz w:val="22"/>
        </w:rPr>
        <w:t xml:space="preserve"> </w:t>
      </w:r>
      <w:r w:rsidR="00384635" w:rsidRPr="00384635">
        <w:rPr>
          <w:rFonts w:ascii="Times New Roman" w:hAnsi="Times New Roman"/>
          <w:i/>
          <w:kern w:val="0"/>
          <w:sz w:val="22"/>
        </w:rPr>
        <w:t xml:space="preserve">and </w:t>
      </w:r>
      <w:r w:rsidR="00FB5C5E">
        <w:rPr>
          <w:rFonts w:ascii="Times New Roman" w:hAnsi="Times New Roman" w:hint="eastAsia"/>
          <w:i/>
          <w:kern w:val="0"/>
          <w:sz w:val="22"/>
        </w:rPr>
        <w:t xml:space="preserve">for small payload size, we </w:t>
      </w:r>
      <w:r w:rsidR="00C55D1D">
        <w:rPr>
          <w:rFonts w:ascii="Times New Roman" w:hAnsi="Times New Roman" w:hint="eastAsia"/>
          <w:i/>
          <w:kern w:val="0"/>
          <w:sz w:val="22"/>
        </w:rPr>
        <w:t>prefer</w:t>
      </w:r>
      <w:r w:rsidR="00FB5C5E">
        <w:rPr>
          <w:rFonts w:ascii="Times New Roman" w:hAnsi="Times New Roman" w:hint="eastAsia"/>
          <w:i/>
          <w:kern w:val="0"/>
          <w:sz w:val="22"/>
        </w:rPr>
        <w:t xml:space="preserve"> to </w:t>
      </w:r>
      <w:r w:rsidR="00384635" w:rsidRPr="00384635">
        <w:rPr>
          <w:rFonts w:ascii="Times New Roman" w:hAnsi="Times New Roman"/>
          <w:i/>
          <w:kern w:val="0"/>
          <w:sz w:val="22"/>
        </w:rPr>
        <w:t xml:space="preserve">select </w:t>
      </w:r>
      <w:r w:rsidR="0012138A">
        <w:rPr>
          <w:rFonts w:ascii="Times New Roman" w:hAnsi="Times New Roman"/>
          <w:i/>
          <w:kern w:val="0"/>
          <w:sz w:val="22"/>
        </w:rPr>
        <w:t xml:space="preserve">only </w:t>
      </w:r>
      <w:r w:rsidR="00FB5C5E">
        <w:rPr>
          <w:rFonts w:ascii="Times New Roman" w:hAnsi="Times New Roman" w:hint="eastAsia"/>
          <w:i/>
          <w:kern w:val="0"/>
          <w:sz w:val="22"/>
        </w:rPr>
        <w:t>one</w:t>
      </w:r>
      <w:r w:rsidR="00384635" w:rsidRPr="00384635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384635" w:rsidRPr="00384635">
        <w:rPr>
          <w:rFonts w:ascii="Times New Roman" w:hAnsi="Times New Roman"/>
          <w:i/>
          <w:kern w:val="0"/>
          <w:sz w:val="22"/>
        </w:rPr>
        <w:t>option between FDM</w:t>
      </w:r>
      <w:r w:rsidR="00FB5C5E">
        <w:rPr>
          <w:rFonts w:ascii="Times New Roman" w:hAnsi="Times New Roman" w:hint="eastAsia"/>
          <w:i/>
          <w:kern w:val="0"/>
          <w:sz w:val="22"/>
        </w:rPr>
        <w:t>-</w:t>
      </w:r>
      <w:r w:rsidR="00384635" w:rsidRPr="00384635">
        <w:rPr>
          <w:rFonts w:ascii="Times New Roman" w:hAnsi="Times New Roman"/>
          <w:i/>
          <w:kern w:val="0"/>
          <w:sz w:val="22"/>
        </w:rPr>
        <w:t xml:space="preserve">based </w:t>
      </w:r>
      <w:r w:rsidR="00C55D1D" w:rsidRPr="00C55D1D">
        <w:rPr>
          <w:rFonts w:ascii="Times New Roman" w:hAnsi="Times New Roman"/>
          <w:i/>
          <w:kern w:val="0"/>
          <w:sz w:val="22"/>
        </w:rPr>
        <w:t>option and sequence-based option without RS</w:t>
      </w:r>
      <w:r w:rsidR="00C55D1D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FB5C5E">
        <w:rPr>
          <w:rFonts w:ascii="Times New Roman" w:hAnsi="Times New Roman" w:hint="eastAsia"/>
          <w:i/>
          <w:kern w:val="0"/>
          <w:sz w:val="22"/>
        </w:rPr>
        <w:t xml:space="preserve">in terms of </w:t>
      </w:r>
      <w:r w:rsidR="00384635" w:rsidRPr="00384635">
        <w:rPr>
          <w:rFonts w:ascii="Times New Roman" w:hAnsi="Times New Roman"/>
          <w:i/>
          <w:kern w:val="0"/>
          <w:sz w:val="22"/>
        </w:rPr>
        <w:t xml:space="preserve">some </w:t>
      </w:r>
      <w:r w:rsidR="00FB5C5E">
        <w:rPr>
          <w:rFonts w:ascii="Times New Roman" w:hAnsi="Times New Roman" w:hint="eastAsia"/>
          <w:i/>
          <w:kern w:val="0"/>
          <w:sz w:val="22"/>
        </w:rPr>
        <w:t xml:space="preserve">other </w:t>
      </w:r>
      <w:r w:rsidR="00384635" w:rsidRPr="00384635">
        <w:rPr>
          <w:rFonts w:ascii="Times New Roman" w:hAnsi="Times New Roman"/>
          <w:i/>
          <w:kern w:val="0"/>
          <w:sz w:val="22"/>
        </w:rPr>
        <w:t xml:space="preserve">aspects such as cell coverage, </w:t>
      </w:r>
      <w:r w:rsidR="00384635" w:rsidRPr="00384635">
        <w:rPr>
          <w:rFonts w:ascii="Times New Roman" w:hAnsi="Times New Roman" w:hint="eastAsia"/>
          <w:i/>
          <w:kern w:val="0"/>
          <w:sz w:val="22"/>
        </w:rPr>
        <w:t xml:space="preserve">UE </w:t>
      </w:r>
      <w:r w:rsidR="00384635" w:rsidRPr="00384635">
        <w:rPr>
          <w:rFonts w:ascii="Times New Roman" w:hAnsi="Times New Roman"/>
          <w:i/>
          <w:kern w:val="0"/>
          <w:sz w:val="22"/>
        </w:rPr>
        <w:t>multiplexing</w:t>
      </w:r>
      <w:r w:rsidR="00384635" w:rsidRPr="00384635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384635" w:rsidRPr="00384635">
        <w:rPr>
          <w:rFonts w:ascii="Times New Roman" w:hAnsi="Times New Roman"/>
          <w:i/>
          <w:kern w:val="0"/>
          <w:sz w:val="22"/>
        </w:rPr>
        <w:t>capacity for HARQ-ACK</w:t>
      </w:r>
      <w:r w:rsidR="0012138A">
        <w:rPr>
          <w:rFonts w:ascii="Times New Roman" w:hAnsi="Times New Roman"/>
          <w:i/>
          <w:kern w:val="0"/>
          <w:sz w:val="22"/>
        </w:rPr>
        <w:t>/</w:t>
      </w:r>
      <w:r w:rsidR="00384635" w:rsidRPr="00384635">
        <w:rPr>
          <w:rFonts w:ascii="Times New Roman" w:hAnsi="Times New Roman"/>
          <w:i/>
          <w:kern w:val="0"/>
          <w:sz w:val="22"/>
        </w:rPr>
        <w:t>SR</w:t>
      </w:r>
      <w:r w:rsidR="00C55D1D">
        <w:rPr>
          <w:rFonts w:ascii="Times New Roman" w:hAnsi="Times New Roman" w:hint="eastAsia"/>
          <w:i/>
          <w:kern w:val="0"/>
          <w:sz w:val="22"/>
        </w:rPr>
        <w:t>,</w:t>
      </w:r>
      <w:r w:rsidR="00384635" w:rsidRPr="00384635">
        <w:rPr>
          <w:rFonts w:ascii="Times New Roman" w:hAnsi="Times New Roman"/>
          <w:i/>
          <w:kern w:val="0"/>
          <w:sz w:val="22"/>
        </w:rPr>
        <w:t xml:space="preserve"> and </w:t>
      </w:r>
      <w:r w:rsidR="00384635" w:rsidRPr="00384635">
        <w:rPr>
          <w:rFonts w:ascii="Times New Roman" w:hAnsi="Times New Roman" w:hint="eastAsia"/>
          <w:i/>
          <w:kern w:val="0"/>
          <w:sz w:val="22"/>
        </w:rPr>
        <w:t xml:space="preserve">commonality with 1-symbol and 2-symbol </w:t>
      </w:r>
      <w:r w:rsidR="00384635" w:rsidRPr="00384635">
        <w:rPr>
          <w:rFonts w:ascii="Times New Roman" w:hAnsi="Times New Roman"/>
          <w:i/>
          <w:kern w:val="0"/>
          <w:sz w:val="22"/>
        </w:rPr>
        <w:t>PUCCH.</w:t>
      </w: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4BF90C45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BF6E99">
        <w:rPr>
          <w:rFonts w:ascii="Times New Roman" w:hAnsi="Times New Roman"/>
          <w:kern w:val="0"/>
          <w:sz w:val="22"/>
        </w:rPr>
        <w:t>compared</w:t>
      </w:r>
      <w:r w:rsidRPr="00344782">
        <w:rPr>
          <w:rFonts w:ascii="Times New Roman" w:hAnsi="Times New Roman"/>
          <w:kern w:val="0"/>
          <w:sz w:val="22"/>
        </w:rPr>
        <w:t xml:space="preserve"> </w:t>
      </w:r>
      <w:r w:rsidR="008B4CE5">
        <w:rPr>
          <w:rFonts w:ascii="Times New Roman" w:hAnsi="Times New Roman"/>
          <w:kern w:val="0"/>
          <w:sz w:val="22"/>
        </w:rPr>
        <w:t xml:space="preserve">several </w:t>
      </w:r>
      <w:r w:rsidR="00BF6E99">
        <w:rPr>
          <w:rFonts w:ascii="Times New Roman" w:hAnsi="Times New Roman"/>
          <w:kern w:val="0"/>
          <w:sz w:val="22"/>
        </w:rPr>
        <w:t xml:space="preserve">options for </w:t>
      </w:r>
      <w:r w:rsidR="00986E04">
        <w:rPr>
          <w:rFonts w:ascii="Times New Roman" w:hAnsi="Times New Roman"/>
          <w:kern w:val="0"/>
          <w:sz w:val="22"/>
        </w:rPr>
        <w:t xml:space="preserve">PUCCH structure </w:t>
      </w:r>
      <w:r w:rsidR="00BF6E99">
        <w:rPr>
          <w:rFonts w:ascii="Times New Roman" w:hAnsi="Times New Roman"/>
          <w:kern w:val="0"/>
          <w:sz w:val="22"/>
        </w:rPr>
        <w:t xml:space="preserve">with 1-symbol and 2-symbol </w:t>
      </w:r>
      <w:r w:rsidR="00986E04">
        <w:rPr>
          <w:rFonts w:ascii="Times New Roman" w:hAnsi="Times New Roman" w:hint="eastAsia"/>
          <w:kern w:val="0"/>
          <w:sz w:val="22"/>
        </w:rPr>
        <w:t xml:space="preserve">in </w:t>
      </w:r>
      <w:r w:rsidR="00986E04">
        <w:rPr>
          <w:rFonts w:ascii="Times New Roman" w:hAnsi="Times New Roman"/>
          <w:kern w:val="0"/>
          <w:sz w:val="22"/>
        </w:rPr>
        <w:t xml:space="preserve">a short duration and provide our view regarding PUCCH with short duration </w:t>
      </w:r>
      <w:r w:rsidR="009859D3">
        <w:rPr>
          <w:rFonts w:ascii="Times New Roman" w:hAnsi="Times New Roman"/>
          <w:kern w:val="0"/>
          <w:sz w:val="22"/>
        </w:rPr>
        <w:t>as following:</w:t>
      </w:r>
    </w:p>
    <w:p w14:paraId="759E2533" w14:textId="77777777" w:rsidR="00C55D1D" w:rsidRPr="00384635" w:rsidRDefault="00C55D1D" w:rsidP="00C55D1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84635">
        <w:rPr>
          <w:rFonts w:ascii="Times New Roman" w:hAnsi="Times New Roman" w:hint="eastAsia"/>
          <w:i/>
          <w:kern w:val="0"/>
          <w:sz w:val="22"/>
        </w:rPr>
        <w:t xml:space="preserve">Proposal: </w:t>
      </w:r>
      <w:r w:rsidRPr="0012138A">
        <w:rPr>
          <w:rFonts w:ascii="Times New Roman" w:hAnsi="Times New Roman"/>
          <w:i/>
          <w:kern w:val="0"/>
          <w:sz w:val="22"/>
        </w:rPr>
        <w:t>we propose that CP-OFDM based FDM between RS and UCI is supported at least for the large payload size for PUCCH in NR</w:t>
      </w:r>
      <w:r w:rsidRPr="0012138A" w:rsidDel="0012138A">
        <w:rPr>
          <w:rFonts w:ascii="Times New Roman" w:hAnsi="Times New Roman"/>
          <w:i/>
          <w:kern w:val="0"/>
          <w:sz w:val="22"/>
        </w:rPr>
        <w:t xml:space="preserve"> </w:t>
      </w:r>
      <w:r w:rsidRPr="00384635">
        <w:rPr>
          <w:rFonts w:ascii="Times New Roman" w:hAnsi="Times New Roman"/>
          <w:i/>
          <w:kern w:val="0"/>
          <w:sz w:val="22"/>
        </w:rPr>
        <w:t xml:space="preserve">and </w:t>
      </w:r>
      <w:r>
        <w:rPr>
          <w:rFonts w:ascii="Times New Roman" w:hAnsi="Times New Roman" w:hint="eastAsia"/>
          <w:i/>
          <w:kern w:val="0"/>
          <w:sz w:val="22"/>
        </w:rPr>
        <w:t xml:space="preserve">for small payload size, we prefer to </w:t>
      </w:r>
      <w:r w:rsidRPr="00384635">
        <w:rPr>
          <w:rFonts w:ascii="Times New Roman" w:hAnsi="Times New Roman"/>
          <w:i/>
          <w:kern w:val="0"/>
          <w:sz w:val="22"/>
        </w:rPr>
        <w:t xml:space="preserve">select </w:t>
      </w:r>
      <w:r>
        <w:rPr>
          <w:rFonts w:ascii="Times New Roman" w:hAnsi="Times New Roman"/>
          <w:i/>
          <w:kern w:val="0"/>
          <w:sz w:val="22"/>
        </w:rPr>
        <w:t xml:space="preserve">only </w:t>
      </w:r>
      <w:r>
        <w:rPr>
          <w:rFonts w:ascii="Times New Roman" w:hAnsi="Times New Roman" w:hint="eastAsia"/>
          <w:i/>
          <w:kern w:val="0"/>
          <w:sz w:val="22"/>
        </w:rPr>
        <w:t>one</w:t>
      </w:r>
      <w:r w:rsidRPr="00384635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84635">
        <w:rPr>
          <w:rFonts w:ascii="Times New Roman" w:hAnsi="Times New Roman"/>
          <w:i/>
          <w:kern w:val="0"/>
          <w:sz w:val="22"/>
        </w:rPr>
        <w:t>option between FDM</w:t>
      </w:r>
      <w:r>
        <w:rPr>
          <w:rFonts w:ascii="Times New Roman" w:hAnsi="Times New Roman" w:hint="eastAsia"/>
          <w:i/>
          <w:kern w:val="0"/>
          <w:sz w:val="22"/>
        </w:rPr>
        <w:t>-</w:t>
      </w:r>
      <w:r w:rsidRPr="00384635">
        <w:rPr>
          <w:rFonts w:ascii="Times New Roman" w:hAnsi="Times New Roman"/>
          <w:i/>
          <w:kern w:val="0"/>
          <w:sz w:val="22"/>
        </w:rPr>
        <w:t xml:space="preserve">based </w:t>
      </w:r>
      <w:r w:rsidRPr="00C55D1D">
        <w:rPr>
          <w:rFonts w:ascii="Times New Roman" w:hAnsi="Times New Roman"/>
          <w:i/>
          <w:kern w:val="0"/>
          <w:sz w:val="22"/>
        </w:rPr>
        <w:t>option and sequence-based option without RS</w:t>
      </w:r>
      <w:r>
        <w:rPr>
          <w:rFonts w:ascii="Times New Roman" w:hAnsi="Times New Roman" w:hint="eastAsia"/>
          <w:i/>
          <w:kern w:val="0"/>
          <w:sz w:val="22"/>
        </w:rPr>
        <w:t xml:space="preserve"> in terms of </w:t>
      </w:r>
      <w:r w:rsidRPr="00384635">
        <w:rPr>
          <w:rFonts w:ascii="Times New Roman" w:hAnsi="Times New Roman"/>
          <w:i/>
          <w:kern w:val="0"/>
          <w:sz w:val="22"/>
        </w:rPr>
        <w:t xml:space="preserve">some </w:t>
      </w:r>
      <w:r>
        <w:rPr>
          <w:rFonts w:ascii="Times New Roman" w:hAnsi="Times New Roman" w:hint="eastAsia"/>
          <w:i/>
          <w:kern w:val="0"/>
          <w:sz w:val="22"/>
        </w:rPr>
        <w:t xml:space="preserve">other </w:t>
      </w:r>
      <w:r w:rsidRPr="00384635">
        <w:rPr>
          <w:rFonts w:ascii="Times New Roman" w:hAnsi="Times New Roman"/>
          <w:i/>
          <w:kern w:val="0"/>
          <w:sz w:val="22"/>
        </w:rPr>
        <w:t xml:space="preserve">aspects such as cell coverage, </w:t>
      </w:r>
      <w:r w:rsidRPr="00384635">
        <w:rPr>
          <w:rFonts w:ascii="Times New Roman" w:hAnsi="Times New Roman" w:hint="eastAsia"/>
          <w:i/>
          <w:kern w:val="0"/>
          <w:sz w:val="22"/>
        </w:rPr>
        <w:t xml:space="preserve">UE </w:t>
      </w:r>
      <w:r w:rsidRPr="00384635">
        <w:rPr>
          <w:rFonts w:ascii="Times New Roman" w:hAnsi="Times New Roman"/>
          <w:i/>
          <w:kern w:val="0"/>
          <w:sz w:val="22"/>
        </w:rPr>
        <w:t>multiplexing</w:t>
      </w:r>
      <w:r w:rsidRPr="00384635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84635">
        <w:rPr>
          <w:rFonts w:ascii="Times New Roman" w:hAnsi="Times New Roman"/>
          <w:i/>
          <w:kern w:val="0"/>
          <w:sz w:val="22"/>
        </w:rPr>
        <w:t>capacity for HARQ-ACK</w:t>
      </w:r>
      <w:r>
        <w:rPr>
          <w:rFonts w:ascii="Times New Roman" w:hAnsi="Times New Roman"/>
          <w:i/>
          <w:kern w:val="0"/>
          <w:sz w:val="22"/>
        </w:rPr>
        <w:t>/</w:t>
      </w:r>
      <w:r w:rsidRPr="00384635">
        <w:rPr>
          <w:rFonts w:ascii="Times New Roman" w:hAnsi="Times New Roman"/>
          <w:i/>
          <w:kern w:val="0"/>
          <w:sz w:val="22"/>
        </w:rPr>
        <w:t>SR</w:t>
      </w:r>
      <w:r>
        <w:rPr>
          <w:rFonts w:ascii="Times New Roman" w:hAnsi="Times New Roman" w:hint="eastAsia"/>
          <w:i/>
          <w:kern w:val="0"/>
          <w:sz w:val="22"/>
        </w:rPr>
        <w:t>,</w:t>
      </w:r>
      <w:r w:rsidRPr="00384635">
        <w:rPr>
          <w:rFonts w:ascii="Times New Roman" w:hAnsi="Times New Roman"/>
          <w:i/>
          <w:kern w:val="0"/>
          <w:sz w:val="22"/>
        </w:rPr>
        <w:t xml:space="preserve"> and </w:t>
      </w:r>
      <w:r w:rsidRPr="00384635">
        <w:rPr>
          <w:rFonts w:ascii="Times New Roman" w:hAnsi="Times New Roman" w:hint="eastAsia"/>
          <w:i/>
          <w:kern w:val="0"/>
          <w:sz w:val="22"/>
        </w:rPr>
        <w:t xml:space="preserve">commonality with 1-symbol and 2-symbol </w:t>
      </w:r>
      <w:r w:rsidRPr="00384635">
        <w:rPr>
          <w:rFonts w:ascii="Times New Roman" w:hAnsi="Times New Roman"/>
          <w:i/>
          <w:kern w:val="0"/>
          <w:sz w:val="22"/>
        </w:rPr>
        <w:t>PUCCH.</w:t>
      </w:r>
    </w:p>
    <w:p w14:paraId="48C62A17" w14:textId="77777777" w:rsidR="00AC571B" w:rsidRPr="00845B7D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04E1A105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#88 v0</w:t>
      </w:r>
      <w:r w:rsidRPr="00845B7D">
        <w:rPr>
          <w:rFonts w:ascii="Times New Roman" w:hAnsi="Times New Roman"/>
          <w:kern w:val="0"/>
          <w:sz w:val="22"/>
        </w:rPr>
        <w:t>.</w:t>
      </w:r>
      <w:r w:rsidR="00585BD8">
        <w:rPr>
          <w:rFonts w:ascii="Times New Roman" w:hAnsi="Times New Roman"/>
          <w:kern w:val="0"/>
          <w:sz w:val="22"/>
        </w:rPr>
        <w:t>1</w:t>
      </w:r>
      <w:bookmarkStart w:id="0" w:name="_GoBack"/>
      <w:bookmarkEnd w:id="0"/>
      <w:r w:rsidRPr="00845B7D">
        <w:rPr>
          <w:rFonts w:ascii="Times New Roman" w:hAnsi="Times New Roman"/>
          <w:kern w:val="0"/>
          <w:sz w:val="22"/>
        </w:rPr>
        <w:t>.0</w:t>
      </w:r>
    </w:p>
    <w:p w14:paraId="5D69C1D2" w14:textId="6642129D" w:rsidR="00F746E8" w:rsidRPr="00A2554B" w:rsidRDefault="00F746E8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F746E8" w:rsidRPr="00A2554B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D5F1A" w14:textId="77777777" w:rsidR="00B02E29" w:rsidRDefault="00B02E29" w:rsidP="00E9744E">
      <w:r>
        <w:separator/>
      </w:r>
    </w:p>
  </w:endnote>
  <w:endnote w:type="continuationSeparator" w:id="0">
    <w:p w14:paraId="1737CAAE" w14:textId="77777777" w:rsidR="00B02E29" w:rsidRDefault="00B02E29" w:rsidP="00E9744E">
      <w:r>
        <w:continuationSeparator/>
      </w:r>
    </w:p>
  </w:endnote>
  <w:endnote w:type="continuationNotice" w:id="1">
    <w:p w14:paraId="5AAD7851" w14:textId="77777777" w:rsidR="00B02E29" w:rsidRDefault="00B02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F9E32" w14:textId="77777777" w:rsidR="00B02E29" w:rsidRDefault="00B02E29" w:rsidP="00E9744E">
      <w:r>
        <w:separator/>
      </w:r>
    </w:p>
  </w:footnote>
  <w:footnote w:type="continuationSeparator" w:id="0">
    <w:p w14:paraId="26E32655" w14:textId="77777777" w:rsidR="00B02E29" w:rsidRDefault="00B02E29" w:rsidP="00E9744E">
      <w:r>
        <w:continuationSeparator/>
      </w:r>
    </w:p>
  </w:footnote>
  <w:footnote w:type="continuationNotice" w:id="1">
    <w:p w14:paraId="4F959846" w14:textId="77777777" w:rsidR="00B02E29" w:rsidRDefault="00B02E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5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8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3"/>
  </w:num>
  <w:num w:numId="5">
    <w:abstractNumId w:val="25"/>
  </w:num>
  <w:num w:numId="6">
    <w:abstractNumId w:val="17"/>
  </w:num>
  <w:num w:numId="7">
    <w:abstractNumId w:val="2"/>
  </w:num>
  <w:num w:numId="8">
    <w:abstractNumId w:val="24"/>
  </w:num>
  <w:num w:numId="9">
    <w:abstractNumId w:val="10"/>
  </w:num>
  <w:num w:numId="10">
    <w:abstractNumId w:val="4"/>
  </w:num>
  <w:num w:numId="11">
    <w:abstractNumId w:val="6"/>
  </w:num>
  <w:num w:numId="12">
    <w:abstractNumId w:val="21"/>
  </w:num>
  <w:num w:numId="13">
    <w:abstractNumId w:val="15"/>
  </w:num>
  <w:num w:numId="14">
    <w:abstractNumId w:val="20"/>
  </w:num>
  <w:num w:numId="15">
    <w:abstractNumId w:val="19"/>
  </w:num>
  <w:num w:numId="16">
    <w:abstractNumId w:val="0"/>
  </w:num>
  <w:num w:numId="17">
    <w:abstractNumId w:val="1"/>
  </w:num>
  <w:num w:numId="18">
    <w:abstractNumId w:val="26"/>
  </w:num>
  <w:num w:numId="19">
    <w:abstractNumId w:val="14"/>
  </w:num>
  <w:num w:numId="20">
    <w:abstractNumId w:val="9"/>
  </w:num>
  <w:num w:numId="21">
    <w:abstractNumId w:val="5"/>
  </w:num>
  <w:num w:numId="22">
    <w:abstractNumId w:val="22"/>
  </w:num>
  <w:num w:numId="23">
    <w:abstractNumId w:val="8"/>
  </w:num>
  <w:num w:numId="24">
    <w:abstractNumId w:val="18"/>
  </w:num>
  <w:num w:numId="25">
    <w:abstractNumId w:val="12"/>
  </w:num>
  <w:num w:numId="26">
    <w:abstractNumId w:val="7"/>
  </w:num>
  <w:num w:numId="2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4549B7E-5DE6-491B-8ABD-88045F4E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34023-F32C-4400-9792-516B62D7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4222</Characters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2016-05-13T07:49:00Z</cp:lastPrinted>
  <dcterms:created xsi:type="dcterms:W3CDTF">2017-03-27T12:05:00Z</dcterms:created>
  <dcterms:modified xsi:type="dcterms:W3CDTF">2017-03-27T12:06:00Z</dcterms:modified>
</cp:coreProperties>
</file>